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83" w:rsidRPr="00D85BAA" w:rsidRDefault="000B5F83" w:rsidP="00FF3956">
      <w:pPr>
        <w:jc w:val="both"/>
        <w:rPr>
          <w:rFonts w:ascii="Open Sans" w:hAnsi="Open Sans" w:cs="Open Sans"/>
          <w:b/>
          <w:bCs/>
          <w:color w:val="1F3864" w:themeColor="accent1" w:themeShade="80"/>
        </w:rPr>
      </w:pPr>
    </w:p>
    <w:p w:rsidR="009B4DFD" w:rsidRDefault="009B4DFD" w:rsidP="009B4DFD">
      <w:pPr>
        <w:jc w:val="both"/>
        <w:rPr>
          <w:rFonts w:ascii="Open Sans" w:hAnsi="Open Sans" w:cs="Open Sans"/>
          <w:b/>
          <w:bCs/>
          <w:color w:val="1F3864" w:themeColor="accent1" w:themeShade="80"/>
        </w:rPr>
      </w:pPr>
      <w:r w:rsidRPr="009B4DFD">
        <w:rPr>
          <w:rFonts w:ascii="Open Sans" w:hAnsi="Open Sans" w:cs="Open Sans"/>
          <w:b/>
          <w:bCs/>
          <w:color w:val="1F3864" w:themeColor="accent1" w:themeShade="80"/>
        </w:rPr>
        <w:t xml:space="preserve">Konkurs </w:t>
      </w:r>
      <w:r>
        <w:rPr>
          <w:rFonts w:ascii="Open Sans" w:hAnsi="Open Sans" w:cs="Open Sans"/>
          <w:b/>
          <w:bCs/>
          <w:color w:val="1F3864" w:themeColor="accent1" w:themeShade="80"/>
        </w:rPr>
        <w:t>filmowy dla młodzieży. Wizyta w Brukseli dla najlepszych!</w:t>
      </w:r>
    </w:p>
    <w:p w:rsidR="009B4DFD" w:rsidRPr="009B4DFD" w:rsidRDefault="009B4DFD" w:rsidP="009B4DFD">
      <w:pPr>
        <w:jc w:val="both"/>
        <w:rPr>
          <w:rFonts w:ascii="Open Sans" w:hAnsi="Open Sans" w:cs="Open Sans"/>
          <w:b/>
          <w:bCs/>
          <w:color w:val="1F3864" w:themeColor="accent1" w:themeShade="80"/>
        </w:rPr>
      </w:pPr>
    </w:p>
    <w:p w:rsidR="009B4DFD" w:rsidRPr="009B4DFD" w:rsidRDefault="009B4DFD" w:rsidP="009B4DFD">
      <w:pPr>
        <w:jc w:val="both"/>
        <w:rPr>
          <w:rFonts w:ascii="Open Sans" w:hAnsi="Open Sans" w:cs="Open Sans"/>
          <w:color w:val="1F3864" w:themeColor="accent1" w:themeShade="80"/>
        </w:rPr>
      </w:pPr>
      <w:r w:rsidRPr="009B4DFD">
        <w:rPr>
          <w:rFonts w:ascii="Open Sans" w:hAnsi="Open Sans" w:cs="Open Sans"/>
          <w:color w:val="1F3864" w:themeColor="accent1" w:themeShade="80"/>
        </w:rPr>
        <w:t>Agencja Rozwoju Regionalnego S.A. w Koninie zaprasza uczniów klas II i III szkół ponadpodstawowych z Wielkopolski Wschodniej do wzięcia udziału w wyjątkowym konkursie filmowym pt. „</w:t>
      </w:r>
      <w:r w:rsidRPr="009B4DFD">
        <w:rPr>
          <w:rFonts w:ascii="Open Sans" w:hAnsi="Open Sans" w:cs="Open Sans"/>
          <w:b/>
          <w:bCs/>
          <w:color w:val="1F3864" w:themeColor="accent1" w:themeShade="80"/>
        </w:rPr>
        <w:t>Kamera! Akcja! Transformacja! – Kręcimy lepsze jutro”.</w:t>
      </w:r>
    </w:p>
    <w:p w:rsidR="009B4DFD" w:rsidRPr="009B4DFD" w:rsidRDefault="009B4DFD" w:rsidP="009B4DFD">
      <w:pPr>
        <w:jc w:val="both"/>
        <w:rPr>
          <w:rFonts w:ascii="Open Sans" w:hAnsi="Open Sans" w:cs="Open Sans"/>
          <w:color w:val="1F3864" w:themeColor="accent1" w:themeShade="80"/>
        </w:rPr>
      </w:pPr>
    </w:p>
    <w:p w:rsidR="009B4DFD" w:rsidRPr="009B4DFD" w:rsidRDefault="009B4DFD" w:rsidP="009B4DFD">
      <w:pPr>
        <w:jc w:val="both"/>
        <w:rPr>
          <w:rFonts w:ascii="Open Sans" w:hAnsi="Open Sans" w:cs="Open Sans"/>
          <w:color w:val="1F3864" w:themeColor="accent1" w:themeShade="80"/>
        </w:rPr>
      </w:pPr>
      <w:r w:rsidRPr="009B4DFD">
        <w:rPr>
          <w:rFonts w:ascii="Open Sans" w:hAnsi="Open Sans" w:cs="Open Sans"/>
          <w:color w:val="1F3864" w:themeColor="accent1" w:themeShade="80"/>
        </w:rPr>
        <w:t>Celem konkursu jest przedstawienie przez młodzież wizji zielonej transformacji oraz ekologicznych zmian możliwych do wdrożenia w ich najbliższym otoczeniu np. w domu, w</w:t>
      </w:r>
      <w:r w:rsidR="00B27D06">
        <w:rPr>
          <w:rFonts w:ascii="Open Sans" w:hAnsi="Open Sans" w:cs="Open Sans"/>
          <w:color w:val="1F3864" w:themeColor="accent1" w:themeShade="80"/>
        </w:rPr>
        <w:t> </w:t>
      </w:r>
      <w:r w:rsidRPr="009B4DFD">
        <w:rPr>
          <w:rFonts w:ascii="Open Sans" w:hAnsi="Open Sans" w:cs="Open Sans"/>
          <w:color w:val="1F3864" w:themeColor="accent1" w:themeShade="80"/>
        </w:rPr>
        <w:t>szkole lub w mieście.</w:t>
      </w:r>
    </w:p>
    <w:p w:rsidR="009B4DFD" w:rsidRPr="009B4DFD" w:rsidRDefault="009B4DFD" w:rsidP="009B4DFD">
      <w:pPr>
        <w:jc w:val="both"/>
        <w:rPr>
          <w:rFonts w:ascii="Open Sans" w:hAnsi="Open Sans" w:cs="Open Sans"/>
          <w:color w:val="1F3864" w:themeColor="accent1" w:themeShade="80"/>
        </w:rPr>
      </w:pPr>
    </w:p>
    <w:p w:rsidR="009B4DFD" w:rsidRPr="009B4DFD" w:rsidRDefault="009B4DFD" w:rsidP="009B4DFD">
      <w:pPr>
        <w:jc w:val="both"/>
        <w:rPr>
          <w:rFonts w:ascii="Open Sans" w:hAnsi="Open Sans" w:cs="Open Sans"/>
          <w:color w:val="1F3864" w:themeColor="accent1" w:themeShade="80"/>
        </w:rPr>
      </w:pPr>
      <w:r w:rsidRPr="009B4DFD">
        <w:rPr>
          <w:rFonts w:ascii="Open Sans" w:hAnsi="Open Sans" w:cs="Open Sans"/>
          <w:color w:val="1F3864" w:themeColor="accent1" w:themeShade="80"/>
        </w:rPr>
        <w:t>Zadaniem uczestników jest nagranie krótkiego filmu (maksymalnie 3-minutowego), który pokaże pomysły na ekologiczną przyszłość regionu. Zgłosić może się nawet kilka grup z</w:t>
      </w:r>
      <w:r w:rsidR="00B27D06">
        <w:rPr>
          <w:rFonts w:ascii="Open Sans" w:hAnsi="Open Sans" w:cs="Open Sans"/>
          <w:color w:val="1F3864" w:themeColor="accent1" w:themeShade="80"/>
        </w:rPr>
        <w:t> </w:t>
      </w:r>
      <w:r w:rsidRPr="009B4DFD">
        <w:rPr>
          <w:rFonts w:ascii="Open Sans" w:hAnsi="Open Sans" w:cs="Open Sans"/>
          <w:color w:val="1F3864" w:themeColor="accent1" w:themeShade="80"/>
        </w:rPr>
        <w:t>jednej szkoły, jednakże pojedyncza grupa nie może liczyć więcej niż 5 osób.</w:t>
      </w:r>
    </w:p>
    <w:p w:rsidR="009B4DFD" w:rsidRPr="009B4DFD" w:rsidRDefault="009B4DFD" w:rsidP="009B4DFD">
      <w:pPr>
        <w:jc w:val="both"/>
        <w:rPr>
          <w:rFonts w:ascii="Open Sans" w:hAnsi="Open Sans" w:cs="Open Sans"/>
          <w:b/>
          <w:bCs/>
          <w:color w:val="1F3864" w:themeColor="accent1" w:themeShade="80"/>
        </w:rPr>
      </w:pPr>
    </w:p>
    <w:p w:rsidR="009B4DFD" w:rsidRPr="009B4DFD" w:rsidRDefault="009B4DFD" w:rsidP="009B4DFD">
      <w:pPr>
        <w:jc w:val="both"/>
        <w:rPr>
          <w:rFonts w:ascii="Open Sans" w:hAnsi="Open Sans" w:cs="Open Sans"/>
          <w:b/>
          <w:bCs/>
          <w:color w:val="1F3864" w:themeColor="accent1" w:themeShade="80"/>
        </w:rPr>
      </w:pPr>
      <w:r w:rsidRPr="009B4DFD">
        <w:rPr>
          <w:rFonts w:ascii="Open Sans" w:hAnsi="Open Sans" w:cs="Open Sans"/>
          <w:b/>
          <w:bCs/>
          <w:color w:val="1F3864" w:themeColor="accent1" w:themeShade="80"/>
        </w:rPr>
        <w:t>Etapy konkursu</w:t>
      </w:r>
    </w:p>
    <w:p w:rsidR="009B4DFD" w:rsidRDefault="009B4DFD" w:rsidP="009B4DFD">
      <w:pPr>
        <w:jc w:val="both"/>
        <w:rPr>
          <w:rFonts w:ascii="Open Sans" w:hAnsi="Open Sans" w:cs="Open Sans"/>
          <w:color w:val="1F3864" w:themeColor="accent1" w:themeShade="80"/>
        </w:rPr>
      </w:pPr>
      <w:r w:rsidRPr="009B4DFD">
        <w:rPr>
          <w:rFonts w:ascii="Open Sans" w:hAnsi="Open Sans" w:cs="Open Sans"/>
          <w:color w:val="1F3864" w:themeColor="accent1" w:themeShade="80"/>
        </w:rPr>
        <w:t>Rekrutacja do konkursu jest dwuetapowa</w:t>
      </w:r>
      <w:r>
        <w:rPr>
          <w:rFonts w:ascii="Open Sans" w:hAnsi="Open Sans" w:cs="Open Sans"/>
          <w:color w:val="1F3864" w:themeColor="accent1" w:themeShade="80"/>
        </w:rPr>
        <w:t>.</w:t>
      </w:r>
    </w:p>
    <w:p w:rsidR="009B4DFD" w:rsidRDefault="009B4DFD" w:rsidP="009B4DFD">
      <w:pPr>
        <w:jc w:val="both"/>
        <w:rPr>
          <w:rFonts w:ascii="Open Sans" w:hAnsi="Open Sans" w:cs="Open Sans"/>
          <w:color w:val="1F3864" w:themeColor="accent1" w:themeShade="80"/>
        </w:rPr>
      </w:pPr>
      <w:r w:rsidRPr="009B4DFD">
        <w:rPr>
          <w:rFonts w:ascii="Open Sans" w:hAnsi="Open Sans" w:cs="Open Sans"/>
          <w:color w:val="1F3864" w:themeColor="accent1" w:themeShade="80"/>
        </w:rPr>
        <w:t xml:space="preserve">I etap to wysłanie formularza zgłoszeniowego w terminie </w:t>
      </w:r>
      <w:r w:rsidRPr="009B4DFD">
        <w:rPr>
          <w:rFonts w:ascii="Open Sans" w:hAnsi="Open Sans" w:cs="Open Sans"/>
          <w:b/>
          <w:bCs/>
          <w:color w:val="1F3864" w:themeColor="accent1" w:themeShade="80"/>
        </w:rPr>
        <w:t>do 20 kwietnia 2025 r.</w:t>
      </w:r>
    </w:p>
    <w:p w:rsidR="009B4DFD" w:rsidRPr="009B4DFD" w:rsidRDefault="009B4DFD" w:rsidP="009B4DFD">
      <w:pPr>
        <w:jc w:val="both"/>
        <w:rPr>
          <w:rFonts w:ascii="Open Sans" w:hAnsi="Open Sans" w:cs="Open Sans"/>
          <w:color w:val="1F3864" w:themeColor="accent1" w:themeShade="80"/>
        </w:rPr>
      </w:pPr>
      <w:r w:rsidRPr="009B4DFD">
        <w:rPr>
          <w:rFonts w:ascii="Open Sans" w:hAnsi="Open Sans" w:cs="Open Sans"/>
          <w:color w:val="1F3864" w:themeColor="accent1" w:themeShade="80"/>
        </w:rPr>
        <w:t>II etap to wysłanie filmu konkursowego do 29 kwietnia 2025 r.</w:t>
      </w:r>
    </w:p>
    <w:p w:rsidR="009B4DFD" w:rsidRPr="009B4DFD" w:rsidRDefault="009B4DFD" w:rsidP="009B4DFD">
      <w:pPr>
        <w:jc w:val="both"/>
        <w:rPr>
          <w:rFonts w:ascii="Open Sans" w:hAnsi="Open Sans" w:cs="Open Sans"/>
          <w:b/>
          <w:bCs/>
          <w:color w:val="1F3864" w:themeColor="accent1" w:themeShade="80"/>
        </w:rPr>
      </w:pPr>
    </w:p>
    <w:p w:rsidR="009B4DFD" w:rsidRPr="009B4DFD" w:rsidRDefault="009B4DFD" w:rsidP="009B4DFD">
      <w:pPr>
        <w:jc w:val="both"/>
        <w:rPr>
          <w:rFonts w:ascii="Open Sans" w:hAnsi="Open Sans" w:cs="Open Sans"/>
          <w:b/>
          <w:bCs/>
          <w:color w:val="1F3864" w:themeColor="accent1" w:themeShade="80"/>
        </w:rPr>
      </w:pPr>
      <w:r w:rsidRPr="009B4DFD">
        <w:rPr>
          <w:rFonts w:ascii="Open Sans" w:hAnsi="Open Sans" w:cs="Open Sans"/>
          <w:b/>
          <w:bCs/>
          <w:color w:val="1F3864" w:themeColor="accent1" w:themeShade="80"/>
        </w:rPr>
        <w:t>Nagrody i wyróżnienia</w:t>
      </w:r>
    </w:p>
    <w:p w:rsidR="009B4DFD" w:rsidRPr="009B4DFD" w:rsidRDefault="009B4DFD" w:rsidP="009B4DFD">
      <w:pPr>
        <w:jc w:val="both"/>
        <w:rPr>
          <w:rFonts w:ascii="Open Sans" w:hAnsi="Open Sans" w:cs="Open Sans"/>
          <w:color w:val="1F3864" w:themeColor="accent1" w:themeShade="80"/>
        </w:rPr>
      </w:pPr>
      <w:r w:rsidRPr="009B4DFD">
        <w:rPr>
          <w:rFonts w:ascii="Open Sans" w:hAnsi="Open Sans" w:cs="Open Sans"/>
          <w:color w:val="1F3864" w:themeColor="accent1" w:themeShade="80"/>
        </w:rPr>
        <w:t>W ramach konkursu przewidziano atrakcyjne nagrody dla laureatów i ich szkół. Na zwycięzców I miejsca czeka nagroda główna, czyli – 3-dniowa wizyta w Brukseli, obejmująca m.in.: przelot, zakwaterowanie, wyżywienie oraz zwiedzanie ważnych miejsc w stolicy Belgii. Laureaci II miejsca zostaną nagrodzeni tabletami, a zdobywcy III miejsca smartwatchami. Nagrody trafią także do szkół, których uczniowie zajmą czołowe miejsca – będą to nowoczesne drukarki 3D z materiałami eksploatacyjnymi. Opiekunowie zwycięskich zespołów otrzymają natomiast vouchery podarunkowe.</w:t>
      </w:r>
    </w:p>
    <w:p w:rsidR="009B4DFD" w:rsidRPr="009B4DFD" w:rsidRDefault="009B4DFD" w:rsidP="009B4DFD">
      <w:pPr>
        <w:jc w:val="both"/>
        <w:rPr>
          <w:rFonts w:ascii="Open Sans" w:hAnsi="Open Sans" w:cs="Open Sans"/>
          <w:color w:val="1F3864" w:themeColor="accent1" w:themeShade="80"/>
        </w:rPr>
      </w:pPr>
    </w:p>
    <w:p w:rsidR="009B4DFD" w:rsidRPr="009B4DFD" w:rsidRDefault="009B4DFD" w:rsidP="009B4DFD">
      <w:pPr>
        <w:jc w:val="both"/>
        <w:rPr>
          <w:rFonts w:ascii="Open Sans" w:hAnsi="Open Sans" w:cs="Open Sans"/>
          <w:b/>
          <w:bCs/>
          <w:color w:val="1F3864" w:themeColor="accent1" w:themeShade="80"/>
        </w:rPr>
      </w:pPr>
      <w:r w:rsidRPr="009B4DFD">
        <w:rPr>
          <w:rFonts w:ascii="Open Sans" w:hAnsi="Open Sans" w:cs="Open Sans"/>
          <w:b/>
          <w:bCs/>
          <w:color w:val="1F3864" w:themeColor="accent1" w:themeShade="80"/>
        </w:rPr>
        <w:t>Gala rozstrzygająca konkurs</w:t>
      </w:r>
    </w:p>
    <w:p w:rsidR="009B4DFD" w:rsidRPr="009B4DFD" w:rsidRDefault="009B4DFD" w:rsidP="009B4DFD">
      <w:pPr>
        <w:jc w:val="both"/>
        <w:rPr>
          <w:rFonts w:ascii="Open Sans" w:hAnsi="Open Sans" w:cs="Open Sans"/>
          <w:color w:val="1F3864" w:themeColor="accent1" w:themeShade="80"/>
        </w:rPr>
      </w:pPr>
      <w:r w:rsidRPr="009B4DFD">
        <w:rPr>
          <w:rFonts w:ascii="Open Sans" w:hAnsi="Open Sans" w:cs="Open Sans"/>
          <w:color w:val="1F3864" w:themeColor="accent1" w:themeShade="80"/>
        </w:rPr>
        <w:t>Finał konkursu odbędzie się 26 maja 2025 r. w Centrum Kultury i Sztuki Oskard w Koninie. Uroczysta gala będzie doskonałą okazją do zaprezentowania zwycięskich prac, ogłoszenia laureatów oraz uczestnictwa w licznych atrakcjach, które towarzyszyć będą temu wydarzeniu. Program gali obejmuje m.in. gry, konkursy, wystawy oraz animacje, które nawiązują do tematyki transformacji energetycznej, odnawialnych źródeł energii oraz technologii cyfrowych i sztucznej inteligencji.</w:t>
      </w:r>
    </w:p>
    <w:p w:rsidR="009B4DFD" w:rsidRPr="009B4DFD" w:rsidRDefault="009B4DFD" w:rsidP="009B4DFD">
      <w:pPr>
        <w:jc w:val="both"/>
        <w:rPr>
          <w:rFonts w:ascii="Open Sans" w:hAnsi="Open Sans" w:cs="Open Sans"/>
          <w:color w:val="1F3864" w:themeColor="accent1" w:themeShade="80"/>
        </w:rPr>
      </w:pPr>
    </w:p>
    <w:p w:rsidR="009B4DFD" w:rsidRPr="009B4DFD" w:rsidRDefault="009B4DFD" w:rsidP="009B4DFD">
      <w:pPr>
        <w:jc w:val="both"/>
        <w:rPr>
          <w:rFonts w:ascii="Open Sans" w:hAnsi="Open Sans" w:cs="Open Sans"/>
          <w:b/>
          <w:bCs/>
          <w:color w:val="1F3864" w:themeColor="accent1" w:themeShade="80"/>
        </w:rPr>
      </w:pPr>
      <w:r w:rsidRPr="009B4DFD">
        <w:rPr>
          <w:rFonts w:ascii="Open Sans" w:hAnsi="Open Sans" w:cs="Open Sans"/>
          <w:b/>
          <w:bCs/>
          <w:color w:val="1F3864" w:themeColor="accent1" w:themeShade="80"/>
        </w:rPr>
        <w:t>Zaproszenie do udziału</w:t>
      </w:r>
    </w:p>
    <w:p w:rsidR="009B4DFD" w:rsidRPr="009B4DFD" w:rsidRDefault="009B4DFD" w:rsidP="009B4DFD">
      <w:pPr>
        <w:jc w:val="both"/>
        <w:rPr>
          <w:rFonts w:ascii="Open Sans" w:hAnsi="Open Sans" w:cs="Open Sans"/>
          <w:color w:val="1F3864" w:themeColor="accent1" w:themeShade="80"/>
        </w:rPr>
      </w:pPr>
      <w:r w:rsidRPr="009B4DFD">
        <w:rPr>
          <w:rFonts w:ascii="Open Sans" w:hAnsi="Open Sans" w:cs="Open Sans"/>
          <w:color w:val="1F3864" w:themeColor="accent1" w:themeShade="80"/>
        </w:rPr>
        <w:t>Agencja Rozwoju Regionalnego S.A. w Koninie serdecznie zaprasza szkoły z Wielkopolski Wschodniej do udziału w konkursie. To doskonała okazja, aby młodzież mogła wyrazić swoje pomysły na przyszłość regionu i przyczynić się do zrównoważonej transformacji.</w:t>
      </w:r>
    </w:p>
    <w:p w:rsidR="009B4DFD" w:rsidRPr="009B4DFD" w:rsidRDefault="009B4DFD" w:rsidP="009B4DFD">
      <w:pPr>
        <w:jc w:val="both"/>
        <w:rPr>
          <w:rFonts w:ascii="Open Sans" w:hAnsi="Open Sans" w:cs="Open Sans"/>
          <w:color w:val="1F3864" w:themeColor="accent1" w:themeShade="80"/>
        </w:rPr>
      </w:pPr>
    </w:p>
    <w:p w:rsidR="00E82A0C" w:rsidRPr="009B4DFD" w:rsidRDefault="009B4DFD" w:rsidP="009B4DFD">
      <w:pPr>
        <w:jc w:val="both"/>
        <w:rPr>
          <w:rFonts w:ascii="Open Sans" w:hAnsi="Open Sans" w:cs="Open Sans"/>
          <w:color w:val="1F3864" w:themeColor="accent1" w:themeShade="80"/>
        </w:rPr>
      </w:pPr>
      <w:r w:rsidRPr="009B4DFD">
        <w:rPr>
          <w:rFonts w:ascii="Open Sans" w:hAnsi="Open Sans" w:cs="Open Sans"/>
          <w:color w:val="1F3864" w:themeColor="accent1" w:themeShade="80"/>
        </w:rPr>
        <w:t>Szczegółowe informacje oraz regulamin konkursu są dostępne na stronie internetowej: www.konkurs.arrtransformacja.org.pl.</w:t>
      </w:r>
    </w:p>
    <w:sectPr w:rsidR="00E82A0C" w:rsidRPr="009B4DFD" w:rsidSect="009B4DFD">
      <w:headerReference w:type="default" r:id="rId7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047" w:rsidRDefault="000D2047" w:rsidP="0093059E">
      <w:r>
        <w:separator/>
      </w:r>
    </w:p>
  </w:endnote>
  <w:endnote w:type="continuationSeparator" w:id="1">
    <w:p w:rsidR="000D2047" w:rsidRDefault="000D2047" w:rsidP="00930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047" w:rsidRDefault="000D2047" w:rsidP="0093059E">
      <w:r>
        <w:separator/>
      </w:r>
    </w:p>
  </w:footnote>
  <w:footnote w:type="continuationSeparator" w:id="1">
    <w:p w:rsidR="000D2047" w:rsidRDefault="000D2047" w:rsidP="00930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FAA" w:rsidRPr="00574FAA" w:rsidRDefault="00574FAA" w:rsidP="00574FAA">
    <w:pPr>
      <w:spacing w:before="100" w:beforeAutospacing="1" w:after="100" w:afterAutospacing="1"/>
      <w:rPr>
        <w:rFonts w:ascii="Times New Roman" w:eastAsia="Times New Roman" w:hAnsi="Times New Roman" w:cs="Times New Roman"/>
        <w:kern w:val="0"/>
        <w:sz w:val="24"/>
        <w:szCs w:val="24"/>
        <w:lang w:eastAsia="pl-PL"/>
      </w:rPr>
    </w:pPr>
    <w:r w:rsidRPr="00574FAA">
      <w:rPr>
        <w:rFonts w:ascii="Times New Roman" w:eastAsia="Times New Roman" w:hAnsi="Times New Roman" w:cs="Times New Roman"/>
        <w:noProof/>
        <w:kern w:val="0"/>
        <w:sz w:val="24"/>
        <w:szCs w:val="24"/>
        <w:lang w:eastAsia="pl-PL"/>
      </w:rPr>
      <w:drawing>
        <wp:inline distT="0" distB="0" distL="0" distR="0">
          <wp:extent cx="5760720" cy="588645"/>
          <wp:effectExtent l="0" t="0" r="0" b="1905"/>
          <wp:docPr id="2773932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059E" w:rsidRDefault="009305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189A"/>
    <w:multiLevelType w:val="multilevel"/>
    <w:tmpl w:val="03AC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85BC8"/>
    <w:rsid w:val="00015F3F"/>
    <w:rsid w:val="000502EC"/>
    <w:rsid w:val="000529C5"/>
    <w:rsid w:val="00066AFE"/>
    <w:rsid w:val="000721BF"/>
    <w:rsid w:val="0008366C"/>
    <w:rsid w:val="00093564"/>
    <w:rsid w:val="000A400B"/>
    <w:rsid w:val="000B5F83"/>
    <w:rsid w:val="000C68CB"/>
    <w:rsid w:val="000D2047"/>
    <w:rsid w:val="000D6557"/>
    <w:rsid w:val="000E1742"/>
    <w:rsid w:val="00102172"/>
    <w:rsid w:val="00102A72"/>
    <w:rsid w:val="00113380"/>
    <w:rsid w:val="00150D33"/>
    <w:rsid w:val="001903CA"/>
    <w:rsid w:val="00207191"/>
    <w:rsid w:val="002171FA"/>
    <w:rsid w:val="00240DC7"/>
    <w:rsid w:val="0026051A"/>
    <w:rsid w:val="002979F5"/>
    <w:rsid w:val="002D55B5"/>
    <w:rsid w:val="002F0E09"/>
    <w:rsid w:val="002F1D24"/>
    <w:rsid w:val="00381331"/>
    <w:rsid w:val="0038278B"/>
    <w:rsid w:val="0039119F"/>
    <w:rsid w:val="003937C7"/>
    <w:rsid w:val="003A7966"/>
    <w:rsid w:val="003D3BBF"/>
    <w:rsid w:val="003F0C3A"/>
    <w:rsid w:val="004248BB"/>
    <w:rsid w:val="004301DA"/>
    <w:rsid w:val="00465C7A"/>
    <w:rsid w:val="0049329D"/>
    <w:rsid w:val="004A0CB7"/>
    <w:rsid w:val="004A2E4A"/>
    <w:rsid w:val="004A79A0"/>
    <w:rsid w:val="005134D4"/>
    <w:rsid w:val="00515EC1"/>
    <w:rsid w:val="0053684B"/>
    <w:rsid w:val="00574FAA"/>
    <w:rsid w:val="00576803"/>
    <w:rsid w:val="005871CE"/>
    <w:rsid w:val="00596B8A"/>
    <w:rsid w:val="005D5A2E"/>
    <w:rsid w:val="0064228D"/>
    <w:rsid w:val="006753B0"/>
    <w:rsid w:val="006B30DA"/>
    <w:rsid w:val="006C006F"/>
    <w:rsid w:val="007C6A8B"/>
    <w:rsid w:val="00831553"/>
    <w:rsid w:val="00833C88"/>
    <w:rsid w:val="00840C90"/>
    <w:rsid w:val="00845B51"/>
    <w:rsid w:val="0088252D"/>
    <w:rsid w:val="008C7AB5"/>
    <w:rsid w:val="009037B9"/>
    <w:rsid w:val="00913D58"/>
    <w:rsid w:val="0093059E"/>
    <w:rsid w:val="00935F68"/>
    <w:rsid w:val="00936857"/>
    <w:rsid w:val="00937EAD"/>
    <w:rsid w:val="0095147B"/>
    <w:rsid w:val="00982C30"/>
    <w:rsid w:val="00995733"/>
    <w:rsid w:val="009A68F8"/>
    <w:rsid w:val="009B4DFD"/>
    <w:rsid w:val="009B746B"/>
    <w:rsid w:val="009F0B8C"/>
    <w:rsid w:val="00A0617E"/>
    <w:rsid w:val="00A158EE"/>
    <w:rsid w:val="00A469A8"/>
    <w:rsid w:val="00A753AE"/>
    <w:rsid w:val="00A82275"/>
    <w:rsid w:val="00A95527"/>
    <w:rsid w:val="00A97A15"/>
    <w:rsid w:val="00B01409"/>
    <w:rsid w:val="00B27D06"/>
    <w:rsid w:val="00B60EE3"/>
    <w:rsid w:val="00B70044"/>
    <w:rsid w:val="00B850AE"/>
    <w:rsid w:val="00B85BC8"/>
    <w:rsid w:val="00B91855"/>
    <w:rsid w:val="00BA1D27"/>
    <w:rsid w:val="00BB78AA"/>
    <w:rsid w:val="00C03EFA"/>
    <w:rsid w:val="00C25D66"/>
    <w:rsid w:val="00C35B35"/>
    <w:rsid w:val="00CC1C69"/>
    <w:rsid w:val="00CD077C"/>
    <w:rsid w:val="00CD456D"/>
    <w:rsid w:val="00CF5CA5"/>
    <w:rsid w:val="00D062A5"/>
    <w:rsid w:val="00D63718"/>
    <w:rsid w:val="00D84389"/>
    <w:rsid w:val="00D85BAA"/>
    <w:rsid w:val="00D945FD"/>
    <w:rsid w:val="00DE0984"/>
    <w:rsid w:val="00DE7234"/>
    <w:rsid w:val="00DF29FC"/>
    <w:rsid w:val="00E021BC"/>
    <w:rsid w:val="00E56530"/>
    <w:rsid w:val="00E82A0C"/>
    <w:rsid w:val="00E84EF3"/>
    <w:rsid w:val="00EB128E"/>
    <w:rsid w:val="00F10203"/>
    <w:rsid w:val="00F85B6A"/>
    <w:rsid w:val="00FF3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D33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0D33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50D33"/>
    <w:pPr>
      <w:spacing w:before="100" w:beforeAutospacing="1" w:after="100" w:afterAutospacing="1"/>
    </w:pPr>
    <w:rPr>
      <w:rFonts w:ascii="Calibri" w:eastAsia="Times New Roman" w:hAnsi="Calibri" w:cs="Calibri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150D33"/>
    <w:rPr>
      <w:b/>
      <w:bCs/>
    </w:rPr>
  </w:style>
  <w:style w:type="character" w:styleId="Uwydatnienie">
    <w:name w:val="Emphasis"/>
    <w:basedOn w:val="Domylnaczcionkaakapitu"/>
    <w:uiPriority w:val="20"/>
    <w:qFormat/>
    <w:rsid w:val="00150D33"/>
    <w:rPr>
      <w:i/>
      <w:iCs/>
    </w:rPr>
  </w:style>
  <w:style w:type="paragraph" w:styleId="Poprawka">
    <w:name w:val="Revision"/>
    <w:hidden/>
    <w:uiPriority w:val="99"/>
    <w:semiHidden/>
    <w:rsid w:val="00A469A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69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69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69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9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9A8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680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30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059E"/>
  </w:style>
  <w:style w:type="paragraph" w:styleId="Stopka">
    <w:name w:val="footer"/>
    <w:basedOn w:val="Normalny"/>
    <w:link w:val="StopkaZnak"/>
    <w:uiPriority w:val="99"/>
    <w:unhideWhenUsed/>
    <w:rsid w:val="00930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59E"/>
  </w:style>
  <w:style w:type="paragraph" w:styleId="Tekstdymka">
    <w:name w:val="Balloon Text"/>
    <w:basedOn w:val="Normalny"/>
    <w:link w:val="TekstdymkaZnak"/>
    <w:uiPriority w:val="99"/>
    <w:semiHidden/>
    <w:unhideWhenUsed/>
    <w:rsid w:val="008825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Majewska</dc:creator>
  <cp:lastModifiedBy>SEKRETARZ</cp:lastModifiedBy>
  <cp:revision>2</cp:revision>
  <dcterms:created xsi:type="dcterms:W3CDTF">2025-03-04T11:12:00Z</dcterms:created>
  <dcterms:modified xsi:type="dcterms:W3CDTF">2025-03-04T11:12:00Z</dcterms:modified>
</cp:coreProperties>
</file>